
<file path=[Content_Types].xml><?xml version="1.0" encoding="utf-8"?>
<Types xmlns="http://schemas.openxmlformats.org/package/2006/content-types"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sz w:val="24"/>
          <w:i w:val="off"/>
          <w:b/>
          <w:szCs w:val="24"/>
          <w:iCs w:val="off"/>
          <w:bCs/>
        </w:rPr>
        <w:t>ФИЗМИНУТКИ ДЛЯ ГЛАЗ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szCs w:val="24"/>
        </w:rPr>
        <w:t>Чтобы отдохнули глаза, можно не вставая с места посмотреть вверх, вниз, направо, налево, нарисовать глазами круг или первую букву своего имени. Очень хорошо, когда упражнения сопровождаются стихотворным текстом.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  <w:ind w:hanging="0" w:left="708" w:right="0"/>
      </w:pPr>
      <w:r>
        <w:rPr>
          <w:sz w:val="24"/>
          <w:szCs w:val="24"/>
        </w:rPr>
        <w:t xml:space="preserve">Глазки видят всё вокруг, </w:t>
      </w:r>
    </w:p>
    <w:p>
      <w:pPr>
        <w:pStyle w:val="style0"/>
        <w:ind w:hanging="0" w:left="708" w:right="0"/>
      </w:pPr>
      <w:r>
        <w:rPr>
          <w:sz w:val="24"/>
          <w:szCs w:val="24"/>
        </w:rPr>
        <w:t>Обведу я ими круг.</w:t>
      </w:r>
    </w:p>
    <w:p>
      <w:pPr>
        <w:pStyle w:val="style0"/>
        <w:ind w:hanging="0" w:left="708" w:right="0"/>
      </w:pPr>
      <w:r>
        <w:rPr>
          <w:sz w:val="24"/>
          <w:szCs w:val="24"/>
        </w:rPr>
        <w:t>Глазком видеть всё дано-</w:t>
      </w:r>
    </w:p>
    <w:p>
      <w:pPr>
        <w:pStyle w:val="style0"/>
        <w:ind w:hanging="0" w:left="708" w:right="0"/>
      </w:pPr>
      <w:r>
        <w:rPr>
          <w:sz w:val="24"/>
          <w:szCs w:val="24"/>
        </w:rPr>
        <w:t>Где окно, а где кино.</w:t>
      </w:r>
    </w:p>
    <w:p>
      <w:pPr>
        <w:pStyle w:val="style0"/>
        <w:ind w:hanging="0" w:left="708" w:right="0"/>
      </w:pPr>
      <w:r>
        <w:rPr>
          <w:sz w:val="24"/>
          <w:szCs w:val="24"/>
        </w:rPr>
        <w:t>Обведу я ими круг,</w:t>
      </w:r>
    </w:p>
    <w:p>
      <w:pPr>
        <w:pStyle w:val="style0"/>
        <w:ind w:hanging="0" w:left="708" w:right="0"/>
      </w:pPr>
      <w:r>
        <w:rPr>
          <w:sz w:val="24"/>
          <w:szCs w:val="24"/>
        </w:rPr>
        <w:t>Погляжу на мир вокруг.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  <w:numPr>
          <w:ilvl w:val="0"/>
          <w:numId w:val="1"/>
        </w:numPr>
      </w:pPr>
      <w:r>
        <w:rPr>
          <w:sz w:val="24"/>
          <w:szCs w:val="24"/>
        </w:rPr>
        <w:t>Быстро поморгать, закрыть глаза и посидеть спокойно, медленно считая до 5. Повторить 4-5 раз.</w:t>
      </w:r>
    </w:p>
    <w:p>
      <w:pPr>
        <w:pStyle w:val="style0"/>
        <w:numPr>
          <w:ilvl w:val="0"/>
          <w:numId w:val="1"/>
        </w:numPr>
      </w:pPr>
      <w:r>
        <w:rPr>
          <w:sz w:val="24"/>
          <w:szCs w:val="24"/>
        </w:rPr>
        <w:t>Крепко зажмурить глаза (считать до 3), открыть, посмотреть вдаль (считать до 5). Повторить 4-5 раз.</w:t>
      </w:r>
    </w:p>
    <w:p>
      <w:pPr>
        <w:pStyle w:val="style0"/>
        <w:numPr>
          <w:ilvl w:val="0"/>
          <w:numId w:val="1"/>
        </w:numPr>
      </w:pPr>
      <w:r>
        <w:rPr>
          <w:sz w:val="24"/>
          <w:szCs w:val="24"/>
        </w:rPr>
        <w:t>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Повторить 4-5 раз.</w:t>
      </w:r>
    </w:p>
    <w:p>
      <w:pPr>
        <w:pStyle w:val="style0"/>
        <w:numPr>
          <w:ilvl w:val="0"/>
          <w:numId w:val="1"/>
        </w:numPr>
      </w:pPr>
      <w:r>
        <w:rPr>
          <w:sz w:val="24"/>
          <w:szCs w:val="24"/>
        </w:rPr>
        <w:t>Посмотреть на указательный палец вытянутый руки на счет 1-4, потом перенести взгляд вдаль на счет 1-6. Повторить 4-5 раз.</w:t>
      </w:r>
    </w:p>
    <w:p>
      <w:pPr>
        <w:pStyle w:val="style0"/>
        <w:numPr>
          <w:ilvl w:val="0"/>
          <w:numId w:val="1"/>
        </w:numPr>
      </w:pPr>
      <w:r>
        <w:rPr>
          <w:sz w:val="24"/>
          <w:szCs w:val="24"/>
        </w:rPr>
        <w:t>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Повторить 1-2 раза.</w:t>
      </w:r>
    </w:p>
    <w:p>
      <w:pPr>
        <w:pStyle w:val="style0"/>
      </w:pPr>
      <w:r>
        <w:rPr>
          <w:sz w:val="24"/>
          <w:szCs w:val="24"/>
        </w:rPr>
      </w:r>
    </w:p>
    <w:p>
      <w:pPr>
        <w:pStyle w:val="style0"/>
      </w:pPr>
      <w:r>
        <w:rPr>
          <w:sz w:val="24"/>
          <w:b/>
          <w:szCs w:val="24"/>
          <w:bCs/>
        </w:rPr>
      </w:r>
    </w:p>
    <w:p>
      <w:pPr>
        <w:pStyle w:val="style0"/>
      </w:pPr>
      <w:r>
        <w:rPr>
          <w:sz w:val="24"/>
          <w:b/>
          <w:szCs w:val="24"/>
          <w:bCs/>
        </w:rPr>
      </w:r>
    </w:p>
    <w:p>
      <w:pPr>
        <w:pStyle w:val="style0"/>
      </w:pPr>
      <w:r>
        <w:rPr>
          <w:sz w:val="24"/>
          <w:b/>
          <w:szCs w:val="24"/>
          <w:bCs/>
        </w:rPr>
      </w:r>
    </w:p>
    <w:p>
      <w:pPr>
        <w:pStyle w:val="style0"/>
      </w:pPr>
      <w:r>
        <w:rPr>
          <w:sz w:val="24"/>
          <w:b/>
          <w:szCs w:val="24"/>
          <w:bCs/>
        </w:rPr>
      </w:r>
    </w:p>
    <w:p>
      <w:pPr>
        <w:pStyle w:val="style0"/>
        <w:jc w:val="center"/>
      </w:pPr>
      <w:r>
        <w:rPr>
          <w:sz w:val="20"/>
          <w:i w:val="off"/>
          <w:b/>
          <w:szCs w:val="20"/>
          <w:iCs w:val="off"/>
          <w:bCs/>
        </w:rPr>
        <w:t>Автор</w:t>
      </w:r>
      <w:r>
        <w:rPr>
          <w:sz w:val="20"/>
          <w:i w:val="off"/>
          <w:b w:val="off"/>
          <w:szCs w:val="20"/>
          <w:iCs w:val="off"/>
          <w:bCs w:val="off"/>
        </w:rPr>
        <w:t xml:space="preserve"> материала — учитель физической культуры </w:t>
      </w:r>
      <w:r>
        <w:rPr>
          <w:sz w:val="20"/>
          <w:i w:val="off"/>
          <w:b/>
          <w:szCs w:val="20"/>
          <w:iCs w:val="off"/>
          <w:bCs w:val="off"/>
        </w:rPr>
        <w:t>Рогова Т.И.</w:t>
      </w:r>
    </w:p>
    <w:p>
      <w:pPr>
        <w:pStyle w:val="style0"/>
        <w:jc w:val="center"/>
      </w:pPr>
      <w:hyperlink r:id="rId2">
        <w:r>
          <w:rPr>
            <w:sz w:val="20"/>
            <w:b w:val="off"/>
            <w:szCs w:val="20"/>
            <w:bCs w:val="off"/>
            <w:rStyle w:val="style21"/>
          </w:rPr>
          <w:t>http://nsportal.ru/shkola/fizkultura-i-sport/library/2013/04/20/metodicheskie-rekomendatsii-po-provedeniyu-fizminutok</w:t>
        </w:r>
      </w:hyperlink>
    </w:p>
    <w:sectPr>
      <w:formProt w:val="off"/>
      <w:pgSz w:h="11906" w:orient="landscape" w:w="8419"/>
      <w:textDirection w:val="lrTb"/>
      <w:pgNumType w:fmt="decimal"/>
      <w:type w:val="nextPage"/>
      <w:pgMar w:bottom="850" w:left="850" w:right="850" w:top="85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◦"/>
      <w:pPr>
        <w:ind w:hanging="360" w:left="1080"/>
      </w:pPr>
      <w:rPr>
        <w:rFonts w:ascii="OpenSymbol" w:cs="OpenSymbol" w:hAnsi="OpenSymbol" w:hint="default"/>
      </w:rPr>
    </w:lvl>
    <w:lvl w:ilvl="2">
      <w:start w:val="1"/>
      <w:numFmt w:val="bullet"/>
      <w:lvlJc w:val="left"/>
      <w:lvlText w:val="▪"/>
      <w:pPr>
        <w:ind w:hanging="360" w:left="1440"/>
      </w:pPr>
      <w:rPr>
        <w:rFonts w:ascii="OpenSymbol" w:cs="OpenSymbol" w:hAnsi="OpenSymbol" w:hint="default"/>
      </w:rPr>
    </w:lvl>
    <w:lvl w:ilvl="3">
      <w:start w:val="1"/>
      <w:numFmt w:val="bullet"/>
      <w:lvlJc w:val="left"/>
      <w:lvlText w:val="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◦"/>
      <w:pPr>
        <w:ind w:hanging="360" w:left="2160"/>
      </w:pPr>
      <w:rPr>
        <w:rFonts w:ascii="OpenSymbol" w:cs="OpenSymbol" w:hAnsi="OpenSymbol" w:hint="default"/>
      </w:rPr>
    </w:lvl>
    <w:lvl w:ilvl="5">
      <w:start w:val="1"/>
      <w:numFmt w:val="bullet"/>
      <w:lvlJc w:val="left"/>
      <w:lvlText w:val="▪"/>
      <w:pPr>
        <w:ind w:hanging="360" w:left="2520"/>
      </w:pPr>
      <w:rPr>
        <w:rFonts w:ascii="OpenSymbol" w:cs="OpenSymbol" w:hAnsi="OpenSymbol" w:hint="default"/>
      </w:rPr>
    </w:lvl>
    <w:lvl w:ilvl="6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◦"/>
      <w:pPr>
        <w:ind w:hanging="360" w:left="3240"/>
      </w:pPr>
      <w:rPr>
        <w:rFonts w:ascii="OpenSymbol" w:cs="OpenSymbol" w:hAnsi="OpenSymbol" w:hint="default"/>
      </w:rPr>
    </w:lvl>
    <w:lvl w:ilvl="8">
      <w:start w:val="1"/>
      <w:numFmt w:val="bullet"/>
      <w:lvlJc w:val="left"/>
      <w:lvlText w:val="▪"/>
      <w:pPr>
        <w:ind w:hanging="360" w:left="3600"/>
      </w:pPr>
      <w:rPr>
        <w:rFonts w:ascii="OpenSymbol" w:cs="OpenSymbol" w:hAnsi="OpenSymbol" w:hint="default"/>
      </w:rPr>
    </w:lvl>
  </w:abstractNum>
  <w:abstractNum w:abstractNumId="2">
    <w:lvl w:ilvl="0">
      <w:start w:val="1"/>
      <w:numFmt w:val="none"/>
      <w:lvlJc w:val="left"/>
      <w:lvlText w:val=""/>
      <w:pPr>
        <w:ind w:hanging="432" w:left="432"/>
      </w:pPr>
    </w:lvl>
    <w:lvl w:ilvl="1">
      <w:start w:val="1"/>
      <w:numFmt w:val="none"/>
      <w:lvlJc w:val="left"/>
      <w:lvlText w:val=""/>
      <w:pPr>
        <w:ind w:hanging="576" w:left="576"/>
      </w:pPr>
    </w:lvl>
    <w:lvl w:ilvl="2">
      <w:start w:val="1"/>
      <w:numFmt w:val="none"/>
      <w:lvlJc w:val="left"/>
      <w:lvlText w:val=""/>
      <w:pPr>
        <w:ind w:hanging="720" w:left="720"/>
      </w:pPr>
    </w:lvl>
    <w:lvl w:ilvl="3">
      <w:start w:val="1"/>
      <w:numFmt w:val="none"/>
      <w:lvlJc w:val="left"/>
      <w:lvlText w:val=""/>
      <w:pPr>
        <w:ind w:hanging="864" w:left="864"/>
      </w:pPr>
    </w:lvl>
    <w:lvl w:ilvl="4">
      <w:start w:val="1"/>
      <w:numFmt w:val="none"/>
      <w:lvlJc w:val="left"/>
      <w:lvlText w:val=""/>
      <w:pPr>
        <w:ind w:hanging="1008" w:left="1008"/>
      </w:pPr>
    </w:lvl>
    <w:lvl w:ilvl="5">
      <w:start w:val="1"/>
      <w:numFmt w:val="none"/>
      <w:lvlJc w:val="left"/>
      <w:lvlText w:val=""/>
      <w:pPr>
        <w:ind w:hanging="1152" w:left="1152"/>
      </w:pPr>
    </w:lvl>
    <w:lvl w:ilvl="6">
      <w:start w:val="1"/>
      <w:numFmt w:val="none"/>
      <w:lvlJc w:val="left"/>
      <w:lvlText w:val=""/>
      <w:pPr>
        <w:ind w:hanging="1296" w:left="1296"/>
      </w:pPr>
    </w:lvl>
    <w:lvl w:ilvl="7">
      <w:start w:val="1"/>
      <w:numFmt w:val="none"/>
      <w:lvlJc w:val="left"/>
      <w:lvlText w:val=""/>
      <w:pPr>
        <w:ind w:hanging="1440" w:left="1440"/>
      </w:pPr>
    </w:lvl>
    <w:lvl w:ilvl="8">
      <w:start w:val="1"/>
      <w:numFmt w:val="none"/>
      <w:lvlJc w:val="left"/>
      <w:lvlText w:val=""/>
      <w:pPr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8" w:val="left"/>
      </w:tabs>
      <w:suppressAutoHyphens w:val="true"/>
      <w:autoSpaceDE w:val="true"/>
      <w:overflowPunct w:val="true"/>
      <w:kinsoku w:val="true"/>
      <w:spacing w:after="0" w:before="0" w:line="200" w:lineRule="atLeast"/>
    </w:pPr>
    <w:rPr>
      <w:color w:val="auto"/>
      <w:sz w:val="24"/>
      <w:szCs w:val="24"/>
      <w:rFonts w:ascii="Times New Roman" w:cs="Times New Roman" w:eastAsia="Times New Roman" w:hAnsi="Times New Roman"/>
      <w:lang w:bidi="ar-SA" w:eastAsia="ru-RU" w:val="ru-RU"/>
    </w:rPr>
  </w:style>
  <w:style w:styleId="style15" w:type="character">
    <w:name w:val="WW8Num1z0"/>
    <w:next w:val="style15"/>
    <w:rPr>
      <w:sz w:val="20"/>
      <w:rFonts w:ascii="Symbol" w:hAnsi="Symbol"/>
    </w:rPr>
  </w:style>
  <w:style w:styleId="style16" w:type="character">
    <w:name w:val="WW8Num1z1"/>
    <w:next w:val="style16"/>
    <w:rPr>
      <w:sz w:val="20"/>
      <w:rFonts w:ascii="Courier New" w:hAnsi="Courier New"/>
    </w:rPr>
  </w:style>
  <w:style w:styleId="style17" w:type="character">
    <w:name w:val="WW8Num1z2"/>
    <w:next w:val="style17"/>
    <w:rPr>
      <w:sz w:val="20"/>
      <w:rFonts w:ascii="Wingdings" w:hAnsi="Wingdings"/>
    </w:rPr>
  </w:style>
  <w:style w:styleId="style18" w:type="character">
    <w:name w:val="Основной шрифт абзаца"/>
    <w:next w:val="style18"/>
    <w:rPr/>
  </w:style>
  <w:style w:styleId="style19" w:type="character">
    <w:name w:val="Маркеры списка"/>
    <w:next w:val="style19"/>
    <w:rPr>
      <w:rFonts w:ascii="OpenSymbol" w:cs="OpenSymbol" w:eastAsia="OpenSymbol" w:hAnsi="OpenSymbol"/>
    </w:rPr>
  </w:style>
  <w:style w:styleId="style20" w:type="character">
    <w:name w:val="Символ нумерации"/>
    <w:next w:val="style20"/>
    <w:rPr/>
  </w:style>
  <w:style w:styleId="style21" w:type="character">
    <w:name w:val="Интернет-ссылка"/>
    <w:next w:val="style21"/>
    <w:rPr>
      <w:color w:val="000080"/>
      <w:u w:val="single"/>
      <w:lang w:bidi="ru-RU" w:eastAsia="ru-RU" w:val="ru-RU"/>
    </w:rPr>
  </w:style>
  <w:style w:styleId="style22" w:type="paragraph">
    <w:name w:val="Заголовок"/>
    <w:basedOn w:val="style0"/>
    <w:next w:val="style23"/>
    <w:pPr>
      <w:keepNext/>
      <w:spacing w:after="120" w:before="240"/>
    </w:pPr>
    <w:rPr>
      <w:sz w:val="28"/>
      <w:szCs w:val="28"/>
      <w:rFonts w:ascii="Arial" w:cs="Tahoma" w:eastAsia="Arial" w:hAnsi="Arial"/>
    </w:rPr>
  </w:style>
  <w:style w:styleId="style23" w:type="paragraph">
    <w:name w:val="Основной текст"/>
    <w:basedOn w:val="style0"/>
    <w:next w:val="style23"/>
    <w:pPr>
      <w:spacing w:after="280" w:before="280"/>
    </w:pPr>
    <w:rPr/>
  </w:style>
  <w:style w:styleId="style24" w:type="paragraph">
    <w:name w:val="Заголовок"/>
    <w:basedOn w:val="style22"/>
    <w:next w:val="style25"/>
    <w:pPr/>
    <w:rPr/>
  </w:style>
  <w:style w:styleId="style25" w:type="paragraph">
    <w:name w:val="Подзаголовок"/>
    <w:basedOn w:val="style22"/>
    <w:next w:val="style23"/>
    <w:pPr>
      <w:jc w:val="center"/>
    </w:pPr>
    <w:rPr>
      <w:sz w:val="28"/>
      <w:i/>
      <w:szCs w:val="28"/>
      <w:iCs/>
    </w:rPr>
  </w:style>
  <w:style w:styleId="style26" w:type="paragraph">
    <w:name w:val="Список"/>
    <w:basedOn w:val="style23"/>
    <w:next w:val="style26"/>
    <w:pPr/>
    <w:rPr>
      <w:rFonts w:cs="Tahoma"/>
    </w:rPr>
  </w:style>
  <w:style w:styleId="style27" w:type="paragraph">
    <w:name w:val="Название"/>
    <w:basedOn w:val="style0"/>
    <w:next w:val="style27"/>
    <w:pPr>
      <w:suppressLineNumbers/>
      <w:spacing w:after="120" w:before="120"/>
    </w:pPr>
    <w:rPr>
      <w:sz w:val="24"/>
      <w:i/>
      <w:szCs w:val="24"/>
      <w:iCs/>
      <w:rFonts w:cs="Tahoma"/>
    </w:rPr>
  </w:style>
  <w:style w:styleId="style28" w:type="paragraph">
    <w:name w:val="Указатель"/>
    <w:basedOn w:val="style0"/>
    <w:next w:val="style28"/>
    <w:pPr>
      <w:suppressLineNumbers/>
    </w:pPr>
    <w:rPr>
      <w:rFonts w:cs="Tahoma"/>
    </w:rPr>
  </w:style>
  <w:style w:styleId="style29" w:type="paragraph">
    <w:name w:val="Обычный (веб)"/>
    <w:basedOn w:val="style0"/>
    <w:next w:val="style29"/>
    <w:pPr>
      <w:spacing w:after="280" w:before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nsportal.ru/shkola/fizkultura-i-sport/library/2013/04/20/metodicheskie-rekomendatsii-po-provedeniyu-fizminutok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12266</TotalTime>
  <Application>NeoOffice/3.2014.13$Unix OpenOffice.org_project/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2012-03-28T19:57:00.00Z</dcterms:created>
  <dc:creator>Admin</dc:creator>
  <cp:lastModifiedBy>Елена Бородынкина</cp:lastModifiedBy>
  <cp:lastPrinted>2012-03-30T22:06:00.00Z</cp:lastPrinted>
  <dcterms:modified xsi:type="dcterms:W3CDTF">2016-01-05T20:34:27.00Z</dcterms:modified>
  <cp:revision>40</cp:revision>
</cp:coreProperties>
</file>